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B0C50C" w14:textId="34A87333" w:rsidR="00CD2230" w:rsidRDefault="00CD2230" w:rsidP="00CD2230">
      <w:pPr>
        <w:spacing w:after="0" w:line="240" w:lineRule="auto"/>
        <w:outlineLvl w:val="0"/>
        <w:rPr>
          <w:rFonts w:ascii="Garamond" w:eastAsia="Times New Roman" w:hAnsi="Garamond" w:cs="Times New Roman"/>
          <w:b/>
          <w:color w:val="000000"/>
          <w:u w:val="single"/>
        </w:rPr>
      </w:pPr>
      <w:r>
        <w:rPr>
          <w:rFonts w:ascii="Garamond" w:eastAsia="Times New Roman" w:hAnsi="Garamond" w:cs="Times New Roman"/>
          <w:b/>
          <w:color w:val="000000"/>
          <w:u w:val="single"/>
        </w:rPr>
        <w:t>MINOR PROJECT DESCRIPTIONS</w:t>
      </w:r>
    </w:p>
    <w:p w14:paraId="7588CD38" w14:textId="5289CE00" w:rsidR="00CD2230" w:rsidRPr="00CD2230" w:rsidRDefault="00CD2230" w:rsidP="00CD2230">
      <w:pPr>
        <w:spacing w:after="0" w:line="240" w:lineRule="auto"/>
        <w:outlineLvl w:val="0"/>
        <w:rPr>
          <w:rFonts w:ascii="Garamond" w:eastAsia="Times New Roman" w:hAnsi="Garamond" w:cs="Times New Roman"/>
          <w:b/>
          <w:color w:val="000000"/>
          <w:u w:val="single"/>
        </w:rPr>
      </w:pPr>
      <w:r w:rsidRPr="00CD2230">
        <w:rPr>
          <w:rFonts w:ascii="Garamond" w:eastAsia="Times New Roman" w:hAnsi="Garamond" w:cs="Times New Roman"/>
          <w:b/>
          <w:color w:val="000000"/>
          <w:u w:val="single"/>
        </w:rPr>
        <w:t>Part A Projects</w:t>
      </w:r>
      <w:r>
        <w:rPr>
          <w:rFonts w:ascii="Garamond" w:eastAsia="Times New Roman" w:hAnsi="Garamond" w:cs="Times New Roman"/>
          <w:b/>
          <w:color w:val="000000"/>
          <w:u w:val="single"/>
        </w:rPr>
        <w:t xml:space="preserve"> - </w:t>
      </w:r>
      <w:r w:rsidRPr="00CD2230">
        <w:rPr>
          <w:rFonts w:ascii="Garamond" w:eastAsia="Times New Roman" w:hAnsi="Garamond" w:cs="Times New Roman"/>
          <w:b/>
          <w:color w:val="000000"/>
          <w:u w:val="single"/>
        </w:rPr>
        <w:t xml:space="preserve">Project Description  </w:t>
      </w:r>
    </w:p>
    <w:p w14:paraId="1C35C306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Balconies</w:t>
      </w:r>
    </w:p>
    <w:p w14:paraId="55878363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Decks and deck roof additions</w:t>
      </w:r>
    </w:p>
    <w:p w14:paraId="4AC84E5F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Disability Access</w:t>
      </w:r>
    </w:p>
    <w:p w14:paraId="01737173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Door Additions &amp; Security Enhancements</w:t>
      </w:r>
    </w:p>
    <w:p w14:paraId="44D40193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Drainage Changes</w:t>
      </w:r>
    </w:p>
    <w:p w14:paraId="144D321B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Driveway Modifications or Expansion</w:t>
      </w:r>
    </w:p>
    <w:p w14:paraId="7088029C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Exterior Painting (if different than originally approved)</w:t>
      </w:r>
    </w:p>
    <w:p w14:paraId="2CD8FB7B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Garden Walls</w:t>
      </w:r>
    </w:p>
    <w:p w14:paraId="1B346B3D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Hot Tubs/Saunas</w:t>
      </w:r>
    </w:p>
    <w:p w14:paraId="4502B690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Patio with Masonry Fireplaces</w:t>
      </w:r>
    </w:p>
    <w:p w14:paraId="14227D05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Paving for Walks, Driveways and Patio Areas</w:t>
      </w:r>
    </w:p>
    <w:p w14:paraId="0A22DFF8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Permanent Recreational Equipment, Sport Courts and Trampolines</w:t>
      </w:r>
    </w:p>
    <w:p w14:paraId="76F6D494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Ponds or Water Features</w:t>
      </w:r>
    </w:p>
    <w:p w14:paraId="76462766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Retaining Walls (Impact fee required for curb damage)</w:t>
      </w:r>
    </w:p>
    <w:p w14:paraId="7C627B26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Roof Replacement (if different than originally approved)</w:t>
      </w:r>
    </w:p>
    <w:p w14:paraId="691B4DD3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Rooftop Equipment </w:t>
      </w:r>
    </w:p>
    <w:p w14:paraId="57857C94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Shutters – Storm shutters (permanent)</w:t>
      </w:r>
    </w:p>
    <w:p w14:paraId="37092D4E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Siding Replacement (if different than originally approved)</w:t>
      </w:r>
    </w:p>
    <w:p w14:paraId="761BE69E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Skylights</w:t>
      </w:r>
    </w:p>
    <w:p w14:paraId="276B4113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Solar Energy Devices</w:t>
      </w:r>
    </w:p>
    <w:p w14:paraId="58AC2B2D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Vents</w:t>
      </w:r>
    </w:p>
    <w:p w14:paraId="60013CCE" w14:textId="77777777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>Window Replacement (if different than originally approved)</w:t>
      </w:r>
    </w:p>
    <w:p w14:paraId="5D3C4EBE" w14:textId="4A74B94C" w:rsidR="00CD2230" w:rsidRPr="00CD2230" w:rsidRDefault="00CD2230" w:rsidP="00CD2230">
      <w:pPr>
        <w:spacing w:after="0" w:line="240" w:lineRule="auto"/>
        <w:ind w:left="288"/>
        <w:rPr>
          <w:rFonts w:ascii="Garamond" w:eastAsia="Times New Roman" w:hAnsi="Garamond" w:cs="Times New Roman"/>
          <w:b/>
          <w:color w:val="000000"/>
          <w:u w:val="single"/>
        </w:rPr>
      </w:pPr>
      <w:r w:rsidRPr="00CD2230">
        <w:rPr>
          <w:rFonts w:ascii="Garamond" w:eastAsia="Times New Roman" w:hAnsi="Garamond" w:cs="Times New Roman"/>
          <w:color w:val="000000"/>
        </w:rPr>
        <w:t>Window Tinting and Security Bars</w:t>
      </w:r>
    </w:p>
    <w:p w14:paraId="0B98E66E" w14:textId="2772711B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b/>
          <w:color w:val="000000"/>
          <w:u w:val="single"/>
        </w:rPr>
      </w:pPr>
      <w:r w:rsidRPr="00CD2230">
        <w:rPr>
          <w:rFonts w:ascii="Garamond" w:eastAsia="Times New Roman" w:hAnsi="Garamond" w:cs="Times New Roman"/>
          <w:b/>
          <w:color w:val="000000"/>
          <w:u w:val="single"/>
        </w:rPr>
        <w:t>Part B Projects</w:t>
      </w:r>
      <w:r>
        <w:rPr>
          <w:rFonts w:ascii="Garamond" w:eastAsia="Times New Roman" w:hAnsi="Garamond" w:cs="Times New Roman"/>
          <w:b/>
          <w:color w:val="000000"/>
          <w:u w:val="single"/>
        </w:rPr>
        <w:t xml:space="preserve"> - </w:t>
      </w:r>
      <w:r w:rsidRPr="00CD2230">
        <w:rPr>
          <w:rFonts w:ascii="Garamond" w:eastAsia="Times New Roman" w:hAnsi="Garamond" w:cs="Times New Roman"/>
          <w:b/>
          <w:color w:val="000000"/>
          <w:u w:val="single"/>
        </w:rPr>
        <w:t>Project Description</w:t>
      </w:r>
    </w:p>
    <w:p w14:paraId="03CCB799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Basketball Backboards – Permanent</w:t>
      </w:r>
    </w:p>
    <w:p w14:paraId="5FAC0D72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Awnings and solar shades</w:t>
      </w:r>
    </w:p>
    <w:p w14:paraId="668CB656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Dog Houses</w:t>
      </w:r>
    </w:p>
    <w:p w14:paraId="3F3BFEF9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Raised Flower or Vegetable Gardens in front or street facing side yards</w:t>
      </w:r>
    </w:p>
    <w:p w14:paraId="7BB1685A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Lawn Ornaments – permitted in rear of the home or non-street facing sides only.</w:t>
      </w:r>
    </w:p>
    <w:p w14:paraId="5FFD32FD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Fence Additions (black wrought iron or aluminum and white vinyl only)</w:t>
      </w:r>
    </w:p>
    <w:p w14:paraId="0F99FC24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Landscape changes </w:t>
      </w:r>
    </w:p>
    <w:p w14:paraId="216A9798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Lattice Work</w:t>
      </w:r>
    </w:p>
    <w:p w14:paraId="114663A2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Lights and Lighting Modifications – (none directed toward neighboring lots)</w:t>
      </w:r>
    </w:p>
    <w:p w14:paraId="54690748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Playground Equipment and playhouses </w:t>
      </w:r>
    </w:p>
    <w:p w14:paraId="5C492F4B" w14:textId="6C69D87F" w:rsidR="00CD2230" w:rsidRPr="00CD2230" w:rsidRDefault="00CD2230" w:rsidP="00CD2230">
      <w:pPr>
        <w:spacing w:after="0" w:line="240" w:lineRule="auto"/>
        <w:rPr>
          <w:rFonts w:ascii="Garamond" w:hAnsi="Garamond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(</w:t>
      </w:r>
      <w:r w:rsidRPr="00CD2230">
        <w:rPr>
          <w:rFonts w:ascii="Garamond" w:hAnsi="Garamond"/>
        </w:rPr>
        <w:t>paint or stain in colors that blend with nature. No primary red, yellow, blue permitted above 6 ' in eight.)</w:t>
      </w:r>
    </w:p>
    <w:p w14:paraId="7EA83DCA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Railings (black, deep brown, bronze or white)</w:t>
      </w:r>
    </w:p>
    <w:p w14:paraId="17575DA7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Shutters</w:t>
      </w:r>
    </w:p>
    <w:p w14:paraId="0DB09F78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Rain Barrels - For irrigation system</w:t>
      </w:r>
      <w:r w:rsidRPr="00CD2230">
        <w:rPr>
          <w:rFonts w:ascii="Garamond" w:eastAsia="Times New Roman" w:hAnsi="Garamond" w:cs="Times New Roman"/>
          <w:color w:val="000000"/>
        </w:rPr>
        <w:tab/>
      </w:r>
    </w:p>
    <w:p w14:paraId="4BE2833A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Propane Tanks (with proper size and screening)</w:t>
      </w:r>
    </w:p>
    <w:p w14:paraId="4BD13098" w14:textId="77777777" w:rsidR="00CD2230" w:rsidRPr="00CD2230" w:rsidRDefault="00CD2230" w:rsidP="00CD2230">
      <w:pPr>
        <w:spacing w:after="0" w:line="240" w:lineRule="auto"/>
        <w:rPr>
          <w:rFonts w:ascii="Garamond" w:hAnsi="Garamond"/>
        </w:rPr>
      </w:pPr>
      <w:r w:rsidRPr="00CD2230">
        <w:rPr>
          <w:rFonts w:ascii="Garamond" w:hAnsi="Garamond"/>
        </w:rPr>
        <w:t xml:space="preserve">      Satellite Dishes on Roof or Poles</w:t>
      </w:r>
    </w:p>
    <w:p w14:paraId="33421FF8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Removal of small scrub trees and shrubs prior to or after plan approval.</w:t>
      </w:r>
    </w:p>
    <w:p w14:paraId="1F044372" w14:textId="4DAA06E5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Wind Turbines, Wind Vanes</w:t>
      </w:r>
      <w:bookmarkStart w:id="0" w:name="_GoBack"/>
      <w:bookmarkEnd w:id="0"/>
    </w:p>
    <w:p w14:paraId="477AA13E" w14:textId="337C812F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u w:val="single"/>
        </w:rPr>
      </w:pPr>
      <w:r w:rsidRPr="00CD2230">
        <w:rPr>
          <w:rFonts w:ascii="Garamond" w:eastAsia="Times New Roman" w:hAnsi="Garamond" w:cs="Times New Roman"/>
          <w:b/>
          <w:color w:val="000000"/>
        </w:rPr>
        <w:t xml:space="preserve"> </w:t>
      </w:r>
      <w:r w:rsidRPr="00CD2230">
        <w:rPr>
          <w:rFonts w:ascii="Garamond" w:eastAsia="Times New Roman" w:hAnsi="Garamond" w:cs="Times New Roman"/>
          <w:b/>
          <w:color w:val="000000"/>
          <w:u w:val="single"/>
        </w:rPr>
        <w:t>Part C Projects</w:t>
      </w:r>
      <w:r w:rsidRPr="00CD2230">
        <w:rPr>
          <w:rFonts w:ascii="Garamond" w:eastAsia="Times New Roman" w:hAnsi="Garamond" w:cs="Times New Roman"/>
          <w:b/>
          <w:color w:val="000000"/>
        </w:rPr>
        <w:t xml:space="preserve"> </w:t>
      </w:r>
      <w:r>
        <w:rPr>
          <w:rFonts w:ascii="Garamond" w:eastAsia="Times New Roman" w:hAnsi="Garamond" w:cs="Times New Roman"/>
          <w:b/>
          <w:color w:val="000000"/>
        </w:rPr>
        <w:t xml:space="preserve">- </w:t>
      </w:r>
      <w:r w:rsidRPr="00CD2230">
        <w:rPr>
          <w:rFonts w:ascii="Garamond" w:eastAsia="Times New Roman" w:hAnsi="Garamond" w:cs="Times New Roman"/>
          <w:b/>
          <w:color w:val="000000"/>
          <w:u w:val="single"/>
        </w:rPr>
        <w:t>Project Description</w:t>
      </w:r>
      <w:r w:rsidRPr="00CD2230">
        <w:rPr>
          <w:rFonts w:ascii="Garamond" w:eastAsia="Times New Roman" w:hAnsi="Garamond" w:cs="Times New Roman"/>
          <w:b/>
          <w:color w:val="000000"/>
        </w:rPr>
        <w:t xml:space="preserve"> (Although no application or fee is required, all Guidelines must be followed)      </w:t>
      </w:r>
    </w:p>
    <w:p w14:paraId="4688AF60" w14:textId="60350055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u w:val="single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Birdbaths (non</w:t>
      </w:r>
      <w:r>
        <w:rPr>
          <w:rFonts w:ascii="Garamond" w:eastAsia="Times New Roman" w:hAnsi="Garamond" w:cs="Times New Roman"/>
          <w:color w:val="000000"/>
        </w:rPr>
        <w:t>-</w:t>
      </w:r>
      <w:r w:rsidRPr="00CD2230">
        <w:rPr>
          <w:rFonts w:ascii="Garamond" w:eastAsia="Times New Roman" w:hAnsi="Garamond" w:cs="Times New Roman"/>
          <w:color w:val="000000"/>
        </w:rPr>
        <w:t>street facing elevation only – one per side, maximum 4 feet high, 3 feet diameter)</w:t>
      </w:r>
    </w:p>
    <w:p w14:paraId="04BCC647" w14:textId="6AE78762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Birdfeeders (non</w:t>
      </w:r>
      <w:r>
        <w:rPr>
          <w:rFonts w:ascii="Garamond" w:eastAsia="Times New Roman" w:hAnsi="Garamond" w:cs="Times New Roman"/>
          <w:color w:val="000000"/>
        </w:rPr>
        <w:t>-</w:t>
      </w:r>
      <w:r w:rsidRPr="00CD2230">
        <w:rPr>
          <w:rFonts w:ascii="Garamond" w:eastAsia="Times New Roman" w:hAnsi="Garamond" w:cs="Times New Roman"/>
          <w:color w:val="000000"/>
        </w:rPr>
        <w:t>street facing elevation only – neutral colors, only two per lot, please)</w:t>
      </w:r>
    </w:p>
    <w:p w14:paraId="590F4172" w14:textId="77777777" w:rsidR="00CD2230" w:rsidRPr="00CD2230" w:rsidRDefault="00CD2230" w:rsidP="00CD2230">
      <w:pPr>
        <w:spacing w:after="0" w:line="240" w:lineRule="auto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Door Security Enhancements (if not visible from the exterior)</w:t>
      </w:r>
    </w:p>
    <w:p w14:paraId="394EA056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Portable Basketball Goals – stored each evening inside garage.</w:t>
      </w:r>
    </w:p>
    <w:p w14:paraId="1869C8A1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Compost piles – leaves only (in rear yards out of sight of street).  </w:t>
      </w:r>
    </w:p>
    <w:p w14:paraId="2D42839C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Irrigation extensions</w:t>
      </w:r>
    </w:p>
    <w:p w14:paraId="6BBFB735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Landscape Modifications (replacing damaged or destroyed elements with same elements only) </w:t>
      </w:r>
    </w:p>
    <w:p w14:paraId="34E46DA8" w14:textId="77777777" w:rsidR="00CD2230" w:rsidRPr="00CD2230" w:rsidRDefault="00CD2230" w:rsidP="00CD223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</w:rPr>
      </w:pPr>
      <w:r w:rsidRPr="00CD2230">
        <w:rPr>
          <w:rFonts w:ascii="Garamond" w:eastAsia="Times New Roman" w:hAnsi="Garamond" w:cs="Times New Roman"/>
          <w:color w:val="000000"/>
        </w:rPr>
        <w:t xml:space="preserve">      Hurricane shutters, style with upper channel and bottom track only, painted to match background wall or trim. </w:t>
      </w:r>
    </w:p>
    <w:p w14:paraId="4400A898" w14:textId="39564CAE" w:rsidR="00CD2230" w:rsidRPr="00CD2230" w:rsidRDefault="00CD2230" w:rsidP="008719F0">
      <w:pPr>
        <w:spacing w:after="0" w:line="240" w:lineRule="auto"/>
        <w:ind w:left="720"/>
        <w:jc w:val="both"/>
      </w:pPr>
      <w:r w:rsidRPr="00CD2230">
        <w:rPr>
          <w:rFonts w:ascii="Garamond" w:eastAsia="Times New Roman" w:hAnsi="Garamond" w:cs="Times New Roman"/>
          <w:color w:val="000000"/>
        </w:rPr>
        <w:t>(Impact panels may be placed only following a NWS hurricane notification and must be removed within three days following lifting of warning)</w:t>
      </w:r>
    </w:p>
    <w:sectPr w:rsidR="00CD2230" w:rsidRPr="00CD2230" w:rsidSect="00CD2230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0A1A1" w14:textId="77777777" w:rsidR="006C1A1F" w:rsidRDefault="006C1A1F" w:rsidP="00BF050B">
      <w:pPr>
        <w:spacing w:after="0" w:line="240" w:lineRule="auto"/>
      </w:pPr>
      <w:r>
        <w:separator/>
      </w:r>
    </w:p>
  </w:endnote>
  <w:endnote w:type="continuationSeparator" w:id="0">
    <w:p w14:paraId="08D0513B" w14:textId="77777777" w:rsidR="006C1A1F" w:rsidRDefault="006C1A1F" w:rsidP="00BF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4D16F" w14:textId="40DD07F1" w:rsidR="00BF050B" w:rsidRDefault="00BF050B" w:rsidP="008719F0">
    <w:pPr>
      <w:pStyle w:val="Footer"/>
      <w:jc w:val="center"/>
    </w:pPr>
    <w:r>
      <w:t>J Richard Alsop, Architect</w:t>
    </w:r>
    <w:r w:rsidR="008719F0">
      <w:t xml:space="preserve"> PLLC</w:t>
    </w:r>
  </w:p>
  <w:p w14:paraId="7A868682" w14:textId="7F021821" w:rsidR="008719F0" w:rsidRDefault="008719F0" w:rsidP="008719F0">
    <w:pPr>
      <w:pStyle w:val="Footer"/>
      <w:jc w:val="center"/>
    </w:pPr>
    <w:r>
      <w:t>12-10-18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7C91F0" w14:textId="77777777" w:rsidR="006C1A1F" w:rsidRDefault="006C1A1F" w:rsidP="00BF050B">
      <w:pPr>
        <w:spacing w:after="0" w:line="240" w:lineRule="auto"/>
      </w:pPr>
      <w:r>
        <w:separator/>
      </w:r>
    </w:p>
  </w:footnote>
  <w:footnote w:type="continuationSeparator" w:id="0">
    <w:p w14:paraId="3737A964" w14:textId="77777777" w:rsidR="006C1A1F" w:rsidRDefault="006C1A1F" w:rsidP="00BF05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230"/>
    <w:rsid w:val="006C1A1F"/>
    <w:rsid w:val="008719F0"/>
    <w:rsid w:val="00BF050B"/>
    <w:rsid w:val="00CD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8A1AF"/>
  <w15:chartTrackingRefBased/>
  <w15:docId w15:val="{76818342-5F4F-4E4E-B944-C7B40FBA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50B"/>
  </w:style>
  <w:style w:type="paragraph" w:styleId="Footer">
    <w:name w:val="footer"/>
    <w:basedOn w:val="Normal"/>
    <w:link w:val="FooterChar"/>
    <w:uiPriority w:val="99"/>
    <w:unhideWhenUsed/>
    <w:rsid w:val="00BF0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Janette Tedder</dc:creator>
  <cp:keywords/>
  <dc:description/>
  <cp:lastModifiedBy>Janette Tedder</cp:lastModifiedBy>
  <cp:revision>3</cp:revision>
  <dcterms:created xsi:type="dcterms:W3CDTF">2018-12-10T17:24:00Z</dcterms:created>
  <dcterms:modified xsi:type="dcterms:W3CDTF">2018-12-10T21:06:00Z</dcterms:modified>
</cp:coreProperties>
</file>